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F2C3A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萧县人民医院输液泵、高频电刀、气压止血带、双臂升降器械台询价报价单</w:t>
      </w:r>
    </w:p>
    <w:p w14:paraId="40F77572">
      <w:pPr>
        <w:rPr>
          <w:rFonts w:hint="eastAsia"/>
          <w:sz w:val="36"/>
          <w:szCs w:val="36"/>
          <w:lang w:val="en-US" w:eastAsia="zh-CN"/>
        </w:rPr>
      </w:pPr>
    </w:p>
    <w:tbl>
      <w:tblPr>
        <w:tblStyle w:val="4"/>
        <w:tblW w:w="90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787"/>
      </w:tblGrid>
      <w:tr w14:paraId="18F6C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773EC09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17" w:type="dxa"/>
            <w:vAlign w:val="center"/>
          </w:tcPr>
          <w:p w14:paraId="719DF996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产品（注册证名称）</w:t>
            </w:r>
          </w:p>
        </w:tc>
        <w:tc>
          <w:tcPr>
            <w:tcW w:w="1217" w:type="dxa"/>
            <w:vAlign w:val="center"/>
          </w:tcPr>
          <w:p w14:paraId="0B116FE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217" w:type="dxa"/>
            <w:vAlign w:val="center"/>
          </w:tcPr>
          <w:p w14:paraId="09A76BFA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生产厂商</w:t>
            </w:r>
          </w:p>
        </w:tc>
        <w:tc>
          <w:tcPr>
            <w:tcW w:w="1218" w:type="dxa"/>
            <w:vAlign w:val="center"/>
          </w:tcPr>
          <w:p w14:paraId="5BAE9F19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218" w:type="dxa"/>
            <w:vAlign w:val="center"/>
          </w:tcPr>
          <w:p w14:paraId="2CC68EB9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787" w:type="dxa"/>
            <w:vAlign w:val="center"/>
          </w:tcPr>
          <w:p w14:paraId="2E448F9D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总金额（元）</w:t>
            </w:r>
          </w:p>
        </w:tc>
      </w:tr>
      <w:tr w14:paraId="143E6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217" w:type="dxa"/>
            <w:vAlign w:val="center"/>
          </w:tcPr>
          <w:p w14:paraId="50BA994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50966E0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041C058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78446D5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3327CF1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6AE1513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  <w:vAlign w:val="center"/>
          </w:tcPr>
          <w:p w14:paraId="104CD5E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5AEF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217" w:type="dxa"/>
            <w:vAlign w:val="center"/>
          </w:tcPr>
          <w:p w14:paraId="61E4A1C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2B10D9B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3528CE6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1EA62A6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765AC6E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50C78E4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  <w:vAlign w:val="center"/>
          </w:tcPr>
          <w:p w14:paraId="4C589A2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33AE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217" w:type="dxa"/>
            <w:vAlign w:val="center"/>
          </w:tcPr>
          <w:p w14:paraId="5E52215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64F48EE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51768BD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6FF9FF6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785067C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488BDD5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  <w:vAlign w:val="center"/>
          </w:tcPr>
          <w:p w14:paraId="067E490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ECAB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217" w:type="dxa"/>
            <w:vAlign w:val="center"/>
          </w:tcPr>
          <w:p w14:paraId="3E2A613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36B1B37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147E61D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631C8F1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13F054E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62A387E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  <w:vAlign w:val="center"/>
          </w:tcPr>
          <w:p w14:paraId="697519B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4EDE9C5B">
      <w:pPr>
        <w:jc w:val="center"/>
        <w:rPr>
          <w:rFonts w:hint="default"/>
          <w:lang w:val="en-US" w:eastAsia="zh-CN"/>
        </w:rPr>
      </w:pPr>
    </w:p>
    <w:p w14:paraId="5DD0199D">
      <w:pPr>
        <w:jc w:val="center"/>
        <w:rPr>
          <w:rFonts w:hint="default"/>
          <w:lang w:val="en-US" w:eastAsia="zh-CN"/>
        </w:rPr>
      </w:pPr>
    </w:p>
    <w:p w14:paraId="36ADD78B">
      <w:pPr>
        <w:jc w:val="both"/>
        <w:rPr>
          <w:rFonts w:hint="default"/>
          <w:color w:val="auto"/>
          <w:sz w:val="24"/>
          <w:szCs w:val="32"/>
          <w:lang w:val="en-US" w:eastAsia="zh-CN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注：仅填写参与报价的产品信息即可。</w:t>
      </w:r>
    </w:p>
    <w:p w14:paraId="7C35DC1C">
      <w:pPr>
        <w:jc w:val="center"/>
        <w:rPr>
          <w:rFonts w:hint="default"/>
          <w:lang w:val="en-US" w:eastAsia="zh-CN"/>
        </w:rPr>
      </w:pPr>
    </w:p>
    <w:p w14:paraId="0D7E0DD3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sz w:val="28"/>
          <w:szCs w:val="28"/>
          <w:lang w:val="en-US" w:eastAsia="zh-CN"/>
        </w:rPr>
        <w:t xml:space="preserve">           </w:t>
      </w:r>
      <w:r>
        <w:rPr>
          <w:rFonts w:hint="eastAsia"/>
          <w:b/>
          <w:bCs/>
          <w:sz w:val="28"/>
          <w:szCs w:val="28"/>
          <w:lang w:val="en-US" w:eastAsia="zh-CN"/>
        </w:rPr>
        <w:t>报价公司：</w:t>
      </w:r>
    </w:p>
    <w:p w14:paraId="75542F71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              2026年    月     日</w:t>
      </w:r>
    </w:p>
    <w:p w14:paraId="1CCA5C6D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1112C912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305CD1AD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20D46063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52BEBCAF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04233F41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08729418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0113F960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5D89896C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</w:t>
      </w:r>
      <w:r>
        <w:rPr>
          <w:rFonts w:hint="eastAsia"/>
          <w:b/>
          <w:bCs/>
          <w:sz w:val="36"/>
          <w:szCs w:val="36"/>
          <w:lang w:val="en-US" w:eastAsia="zh-CN"/>
        </w:rPr>
        <w:t>资格及服务承诺函</w:t>
      </w:r>
    </w:p>
    <w:p w14:paraId="0521A44C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萧县人民医院：</w:t>
      </w:r>
    </w:p>
    <w:p w14:paraId="3C266336"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我公司参与萧县人民医院输液泵、高频电刀、气压止血带、双臂升降器械台询价，现郑重承诺：</w:t>
      </w:r>
    </w:p>
    <w:p w14:paraId="6EA5B1E1">
      <w:pPr>
        <w:ind w:firstLine="560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1.我公司具有独立承担民事责任能力，提供的营业执照真实有效；</w:t>
      </w:r>
    </w:p>
    <w:p w14:paraId="1693F1F5">
      <w:pPr>
        <w:ind w:firstLine="560" w:firstLineChars="200"/>
        <w:jc w:val="both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2.近三年内，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  <w:t>我司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</w:rPr>
        <w:t>或其法定代表人或拟派项目负责人（项目经理）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  <w:t>未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</w:rPr>
        <w:t>被人民检察院列入行贿犯罪档案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；</w:t>
      </w:r>
    </w:p>
    <w:p w14:paraId="36E645A4">
      <w:pPr>
        <w:ind w:firstLine="560" w:firstLineChars="200"/>
        <w:jc w:val="both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3.具有良好的商业信誉和健全的财务会计制度；</w:t>
      </w:r>
      <w:bookmarkStart w:id="0" w:name="_GoBack"/>
      <w:bookmarkEnd w:id="0"/>
    </w:p>
    <w:p w14:paraId="1330601C">
      <w:pPr>
        <w:ind w:firstLine="560" w:firstLineChars="200"/>
        <w:jc w:val="both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4.本单位与招标人不存在可能影响采购公正性的利害关系；</w:t>
      </w:r>
    </w:p>
    <w:p w14:paraId="63C3AF71">
      <w:pPr>
        <w:ind w:firstLine="560" w:firstLineChars="200"/>
        <w:jc w:val="both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5.严格遵守贵单位信息安全要求，对员工信息严格保密，不泄露、不转卖、不挪作他用；</w:t>
      </w:r>
    </w:p>
    <w:p w14:paraId="0458A28C">
      <w:pPr>
        <w:ind w:firstLine="560" w:firstLineChars="200"/>
        <w:jc w:val="both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6.有依法缴纳税收和社会保障资金的良好记录:</w:t>
      </w:r>
    </w:p>
    <w:p w14:paraId="666F66E3">
      <w:pPr>
        <w:ind w:firstLine="560" w:firstLineChars="200"/>
        <w:jc w:val="both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7.如若本公司有幸中选，将严格按照采购合同约定，按时保质完成产品供货，并提供完备的售后服务；</w:t>
      </w:r>
    </w:p>
    <w:p w14:paraId="648783B3">
      <w:pPr>
        <w:ind w:firstLine="560" w:firstLineChars="200"/>
        <w:jc w:val="both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8.完全响应本单位所报价全部产品的技术参数要求；</w:t>
      </w:r>
    </w:p>
    <w:p w14:paraId="1EA33D8E">
      <w:pPr>
        <w:ind w:firstLine="560" w:firstLineChars="200"/>
        <w:jc w:val="both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9.本单位不存在《中华人民共和国政府采购法》及其实施条例等法律法规规定的被限制参与采购活动的相关情形。</w:t>
      </w:r>
    </w:p>
    <w:p w14:paraId="2DF2BA36">
      <w:pPr>
        <w:ind w:firstLine="4216" w:firstLineChars="150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供应商名称（盖章）：</w:t>
      </w:r>
    </w:p>
    <w:p w14:paraId="58165CB8">
      <w:pPr>
        <w:ind w:firstLine="4216" w:firstLineChars="150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法定代表人/授权代表:</w:t>
      </w:r>
    </w:p>
    <w:p w14:paraId="224CF3A6">
      <w:pPr>
        <w:ind w:firstLine="4216" w:firstLineChars="1500"/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日期：2026 年X月X日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E425FA"/>
    <w:rsid w:val="4CA56053"/>
    <w:rsid w:val="51D02839"/>
    <w:rsid w:val="710E0A78"/>
    <w:rsid w:val="77B7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478</Words>
  <Characters>493</Characters>
  <Lines>0</Lines>
  <Paragraphs>0</Paragraphs>
  <TotalTime>3</TotalTime>
  <ScaleCrop>false</ScaleCrop>
  <LinksUpToDate>false</LinksUpToDate>
  <CharactersWithSpaces>583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2026-09-05T07:20:00Z</dcterms:created>
  <dc:creator>何院长</dc:creator>
  <cp:lastModifiedBy>桐翊</cp:lastModifiedBy>
  <dcterms:modified xsi:type="dcterms:W3CDTF">2026-09-07T00:54:21Z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eyJoZGlkIjoiNTc2YWQ0Yzk3ZDUzODllMzA1NjhhM2NjMDJiODkyOWIiLCJ1c2VySWQiOiI0NjMzNzQxNjcifQ==</vt:lpwstr>
  </property>
  <property fmtid="{D5CDD505-2E9C-101B-9397-08002B2CF9AE}" pid="4" name="ICV">
    <vt:lpwstr>0F3C88262F264EF58289FADE5687E360_12</vt:lpwstr>
  </property>
</Properties>
</file>